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AA" w:rsidRDefault="00CE76D6">
      <w:pPr>
        <w:pStyle w:val="afa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  <w:sz w:val="24"/>
          <w:szCs w:val="24"/>
        </w:rPr>
        <w:t>附件二：區分所有權人名冊</w:t>
      </w:r>
    </w:p>
    <w:p w:rsidR="00343FAA" w:rsidRDefault="00CE76D6">
      <w:pPr>
        <w:spacing w:after="240" w:line="440" w:lineRule="exact"/>
        <w:jc w:val="center"/>
      </w:pPr>
      <w:r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>
        <w:rPr>
          <w:rFonts w:ascii="微軟正黑體" w:eastAsia="微軟正黑體" w:hAnsi="微軟正黑體"/>
          <w:b/>
          <w:bCs/>
          <w:sz w:val="32"/>
        </w:rPr>
        <w:t>公寓大廈（社區）區分所有權人名冊</w:t>
      </w:r>
    </w:p>
    <w:p w:rsidR="00343FAA" w:rsidRDefault="00CE76D6">
      <w:pPr>
        <w:wordWrap w:val="0"/>
        <w:ind w:right="240"/>
        <w:jc w:val="right"/>
      </w:pPr>
      <w:r>
        <w:t>資料時間：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tbl>
      <w:tblPr>
        <w:tblW w:w="87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343FAA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CE76D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序號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CE76D6"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名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CE76D6">
            <w:pPr>
              <w:jc w:val="center"/>
              <w:rPr>
                <w:b/>
              </w:rPr>
            </w:pPr>
            <w:r>
              <w:rPr>
                <w:b/>
              </w:rPr>
              <w:t>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牌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CE76D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CE76D6">
            <w:pPr>
              <w:jc w:val="center"/>
              <w:rPr>
                <w:b/>
              </w:rPr>
            </w:pPr>
            <w:r>
              <w:rPr>
                <w:b/>
              </w:rPr>
              <w:t>備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註</w:t>
            </w:r>
            <w:proofErr w:type="gramEnd"/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  <w:tr w:rsidR="00343FA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FAA" w:rsidRDefault="00343FAA">
            <w:pPr>
              <w:jc w:val="both"/>
            </w:pPr>
          </w:p>
        </w:tc>
      </w:tr>
    </w:tbl>
    <w:p w:rsidR="00343FAA" w:rsidRDefault="00CE76D6">
      <w:pPr>
        <w:jc w:val="right"/>
        <w:rPr>
          <w:sz w:val="22"/>
          <w:szCs w:val="22"/>
        </w:rPr>
      </w:pPr>
      <w:r>
        <w:rPr>
          <w:sz w:val="22"/>
          <w:szCs w:val="22"/>
        </w:rPr>
        <w:t>第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頁，共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頁</w:t>
      </w:r>
    </w:p>
    <w:p w:rsidR="00343FAA" w:rsidRDefault="00CE76D6">
      <w:pPr>
        <w:pStyle w:val="a7"/>
        <w:spacing w:before="120" w:line="360" w:lineRule="exact"/>
        <w:ind w:left="478" w:hanging="478"/>
        <w:rPr>
          <w:szCs w:val="22"/>
        </w:rPr>
      </w:pPr>
      <w:r>
        <w:rPr>
          <w:szCs w:val="22"/>
        </w:rPr>
        <w:t>附註：一、資料時間係區分所有權人會議舉行日期。</w:t>
      </w:r>
    </w:p>
    <w:p w:rsidR="00343FAA" w:rsidRDefault="00CE76D6">
      <w:pPr>
        <w:pStyle w:val="a7"/>
        <w:spacing w:before="120" w:line="360" w:lineRule="exact"/>
        <w:ind w:left="475" w:firstLine="405"/>
      </w:pPr>
      <w:r>
        <w:rPr>
          <w:szCs w:val="22"/>
        </w:rPr>
        <w:t>二、</w:t>
      </w:r>
      <w:r>
        <w:rPr>
          <w:b/>
          <w:color w:val="FF0000"/>
          <w:szCs w:val="22"/>
        </w:rPr>
        <w:t>序號數原則應與使用執照</w:t>
      </w:r>
      <w:proofErr w:type="gramStart"/>
      <w:r>
        <w:rPr>
          <w:b/>
          <w:color w:val="FF0000"/>
          <w:szCs w:val="22"/>
        </w:rPr>
        <w:t>記載之戶數</w:t>
      </w:r>
      <w:proofErr w:type="gramEnd"/>
      <w:r>
        <w:rPr>
          <w:b/>
          <w:color w:val="FF0000"/>
          <w:szCs w:val="22"/>
        </w:rPr>
        <w:t>相同</w:t>
      </w:r>
      <w:r>
        <w:rPr>
          <w:szCs w:val="22"/>
        </w:rPr>
        <w:t>。</w:t>
      </w:r>
    </w:p>
    <w:p w:rsidR="00343FAA" w:rsidRDefault="00343FAA">
      <w:pPr>
        <w:pageBreakBefore/>
        <w:spacing w:line="400" w:lineRule="exact"/>
        <w:jc w:val="both"/>
      </w:pPr>
    </w:p>
    <w:tbl>
      <w:tblPr>
        <w:tblW w:w="83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343FAA">
        <w:tblPrEx>
          <w:tblCellMar>
            <w:top w:w="0" w:type="dxa"/>
            <w:bottom w:w="0" w:type="dxa"/>
          </w:tblCellMar>
        </w:tblPrEx>
        <w:trPr>
          <w:trHeight w:val="9354"/>
          <w:jc w:val="center"/>
        </w:trPr>
        <w:tc>
          <w:tcPr>
            <w:tcW w:w="8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FAA" w:rsidRDefault="00CE76D6">
            <w:pPr>
              <w:spacing w:after="240" w:line="400" w:lineRule="exact"/>
              <w:ind w:left="170" w:right="170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附件二：區分所有權人名冊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填寫規範</w:t>
            </w:r>
          </w:p>
          <w:p w:rsidR="00343FAA" w:rsidRDefault="00CE76D6">
            <w:pPr>
              <w:spacing w:before="120"/>
              <w:ind w:left="170" w:right="170"/>
              <w:jc w:val="both"/>
            </w:pPr>
            <w:r>
              <w:rPr>
                <w:sz w:val="22"/>
              </w:rPr>
              <w:t>一、公寓大廈</w:t>
            </w:r>
            <w:r>
              <w:rPr>
                <w:sz w:val="22"/>
                <w:szCs w:val="22"/>
              </w:rPr>
              <w:t>（社區）</w:t>
            </w:r>
            <w:r>
              <w:rPr>
                <w:sz w:val="22"/>
              </w:rPr>
              <w:t>名稱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二、資料時間</w:t>
            </w:r>
          </w:p>
          <w:p w:rsidR="00343FAA" w:rsidRDefault="00CE76D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係區分所有權人會議舉行日期。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三、序號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序號依建築物使用執照或戶政機關所附門牌編號排列。</w:t>
            </w:r>
          </w:p>
          <w:p w:rsidR="00343FAA" w:rsidRDefault="00CE76D6">
            <w:pPr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b/>
                <w:color w:val="FF0000"/>
                <w:sz w:val="22"/>
              </w:rPr>
              <w:t>本序號與附件三之</w:t>
            </w:r>
            <w:proofErr w:type="gramStart"/>
            <w:r>
              <w:rPr>
                <w:b/>
                <w:color w:val="FF0000"/>
                <w:sz w:val="22"/>
              </w:rPr>
              <w:t>一</w:t>
            </w:r>
            <w:proofErr w:type="gramEnd"/>
            <w:r>
              <w:rPr>
                <w:b/>
                <w:color w:val="FF0000"/>
                <w:sz w:val="22"/>
              </w:rPr>
              <w:t>出席人員名冊（簽到簿）之序號排列應相同</w:t>
            </w:r>
            <w:r>
              <w:rPr>
                <w:sz w:val="22"/>
              </w:rPr>
              <w:t>。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序號數原則與使用執照所</w:t>
            </w:r>
            <w:proofErr w:type="gramStart"/>
            <w:r>
              <w:rPr>
                <w:sz w:val="22"/>
              </w:rPr>
              <w:t>載之戶數</w:t>
            </w:r>
            <w:proofErr w:type="gramEnd"/>
            <w:r>
              <w:rPr>
                <w:sz w:val="22"/>
              </w:rPr>
              <w:t>相同。</w:t>
            </w:r>
          </w:p>
          <w:p w:rsidR="00343FAA" w:rsidRDefault="00CE76D6">
            <w:pPr>
              <w:ind w:left="620" w:right="170" w:hanging="176"/>
              <w:jc w:val="both"/>
            </w:pPr>
            <w:r>
              <w:rPr>
                <w:sz w:val="22"/>
              </w:rPr>
              <w:t>4.</w:t>
            </w:r>
            <w:r>
              <w:rPr>
                <w:b/>
                <w:color w:val="FF0000"/>
                <w:sz w:val="22"/>
              </w:rPr>
              <w:t>序號數應與其他申請報備文件</w:t>
            </w:r>
            <w:proofErr w:type="gramStart"/>
            <w:r>
              <w:rPr>
                <w:b/>
                <w:color w:val="FF0000"/>
                <w:sz w:val="22"/>
              </w:rPr>
              <w:t>所載戶數</w:t>
            </w:r>
            <w:proofErr w:type="gramEnd"/>
            <w:r>
              <w:rPr>
                <w:b/>
                <w:color w:val="FF0000"/>
                <w:sz w:val="22"/>
              </w:rPr>
              <w:t>相同。</w:t>
            </w:r>
          </w:p>
          <w:p w:rsidR="00343FAA" w:rsidRDefault="00CE76D6">
            <w:pPr>
              <w:ind w:left="620" w:right="170" w:hanging="176"/>
              <w:jc w:val="both"/>
            </w:pPr>
            <w:r>
              <w:rPr>
                <w:sz w:val="22"/>
              </w:rPr>
              <w:t>（</w:t>
            </w:r>
            <w:r>
              <w:rPr>
                <w:b/>
                <w:color w:val="FF0000"/>
                <w:sz w:val="22"/>
              </w:rPr>
              <w:t>申請書檢查表、區分所有標的基本資料表、會議紀錄</w:t>
            </w:r>
            <w:r>
              <w:rPr>
                <w:sz w:val="22"/>
              </w:rPr>
              <w:t>）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四、姓名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指區分所有權登記人之姓名。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區分所有權為共有者，應將共有人之姓名全部列入。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五、地址門牌</w:t>
            </w:r>
          </w:p>
          <w:p w:rsidR="00343FAA" w:rsidRDefault="00CE76D6">
            <w:pPr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指每一區分所有權由戶政機關編列之門牌地址。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六、區分所有權比例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區分所有權比例指專有部分面積與專有部分全部面積總和之比。</w:t>
            </w:r>
          </w:p>
          <w:p w:rsidR="00343FAA" w:rsidRDefault="00CE76D6">
            <w:pPr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區分所有權比例依下列方式表示：</w:t>
            </w:r>
          </w:p>
          <w:p w:rsidR="00343FAA" w:rsidRDefault="00CE76D6">
            <w:pPr>
              <w:ind w:left="617" w:right="170" w:hanging="15"/>
              <w:jc w:val="both"/>
            </w:pPr>
            <w:r>
              <w:rPr>
                <w:b/>
                <w:color w:val="FF0000"/>
                <w:sz w:val="22"/>
              </w:rPr>
              <w:t>分子／分母：每一專有部分面積／專有部分全部面積總和</w:t>
            </w:r>
            <w:r>
              <w:rPr>
                <w:sz w:val="22"/>
              </w:rPr>
              <w:t>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七、備註</w:t>
            </w:r>
          </w:p>
          <w:p w:rsidR="00343FAA" w:rsidRDefault="00CE76D6">
            <w:pPr>
              <w:ind w:left="618" w:right="170" w:hanging="11"/>
              <w:jc w:val="both"/>
            </w:pPr>
            <w:r>
              <w:rPr>
                <w:sz w:val="22"/>
              </w:rPr>
              <w:t>記載其他提示或說明事項（約定共用、共有區分所有權代表等）。</w:t>
            </w:r>
          </w:p>
          <w:p w:rsidR="00343FAA" w:rsidRDefault="00CE76D6">
            <w:pPr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八、編頁</w:t>
            </w:r>
          </w:p>
          <w:p w:rsidR="00343FAA" w:rsidRDefault="00CE76D6">
            <w:pPr>
              <w:ind w:left="618" w:right="170" w:hanging="11"/>
              <w:jc w:val="both"/>
            </w:pPr>
            <w:r>
              <w:rPr>
                <w:sz w:val="22"/>
              </w:rPr>
              <w:t>依序號排列編頁。</w:t>
            </w:r>
          </w:p>
        </w:tc>
      </w:tr>
    </w:tbl>
    <w:p w:rsidR="00343FAA" w:rsidRDefault="00343FAA"/>
    <w:sectPr w:rsidR="00343FAA">
      <w:pgSz w:w="11906" w:h="16838"/>
      <w:pgMar w:top="1418" w:right="1701" w:bottom="1418" w:left="1701" w:header="851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6" w:rsidRDefault="00CE76D6">
      <w:r>
        <w:separator/>
      </w:r>
    </w:p>
  </w:endnote>
  <w:endnote w:type="continuationSeparator" w:id="0">
    <w:p w:rsidR="00CE76D6" w:rsidRDefault="00CE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6" w:rsidRDefault="00CE76D6">
      <w:r>
        <w:rPr>
          <w:color w:val="000000"/>
        </w:rPr>
        <w:separator/>
      </w:r>
    </w:p>
  </w:footnote>
  <w:footnote w:type="continuationSeparator" w:id="0">
    <w:p w:rsidR="00CE76D6" w:rsidRDefault="00CE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FAA"/>
    <w:rsid w:val="00343FAA"/>
    <w:rsid w:val="00A92E6D"/>
    <w:rsid w:val="00C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2016-09-10T03:48:00Z</dcterms:created>
  <dcterms:modified xsi:type="dcterms:W3CDTF">2016-09-10T03:48:00Z</dcterms:modified>
</cp:coreProperties>
</file>